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spacing w:before="280" w:lineRule="auto"/>
        <w:rPr>
          <w:rFonts w:ascii="Calibri" w:cs="Calibri" w:eastAsia="Calibri" w:hAnsi="Calibri"/>
          <w:b w:val="1"/>
          <w:bCs w:val="1"/>
          <w:color w:val="000000"/>
          <w:sz w:val="26"/>
          <w:szCs w:val="26"/>
        </w:rPr>
      </w:pPr>
      <w:bookmarkStart w:colFirst="0" w:colLast="0" w:name="_2bxlt4w076bm" w:id="0"/>
      <w:bookmarkEnd w:id="0"/>
      <w:r w:rsidDel="00000000" w:rsidR="00000000" w:rsidRPr="00000000">
        <w:rPr>
          <w:rFonts w:ascii="Calibri" w:cs="Calibri" w:eastAsia="Calibri" w:hAnsi="Calibri"/>
          <w:b w:val="1"/>
          <w:bCs w:val="1"/>
          <w:color w:val="000000"/>
          <w:sz w:val="26"/>
          <w:szCs w:val="26"/>
          <w:rtl w:val="0"/>
        </w:rPr>
        <w:t xml:space="preserve">Student discussion instructions</w:t>
      </w:r>
    </w:p>
    <w:p w:rsidR="00000000" w:rsidDel="00000000" w:rsidP="00000000" w:rsidRDefault="00000000" w:rsidRPr="00000000" w14:paraId="00000002">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Review your notes on the evolution of voting rights from our class discussion.  Today we will consider a current controversy in voting rights to evaluate whether it has a similar or different impact on voting as the historical examples we discussed. </w:t>
      </w:r>
    </w:p>
    <w:p w:rsidR="00000000" w:rsidDel="00000000" w:rsidP="00000000" w:rsidRDefault="00000000" w:rsidRPr="00000000" w14:paraId="00000003">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Using one of the current controversies you explored as homework, discuss the following in your group:</w:t>
      </w:r>
    </w:p>
    <w:p w:rsidR="00000000" w:rsidDel="00000000" w:rsidP="00000000" w:rsidRDefault="00000000" w:rsidRPr="00000000" w14:paraId="00000004">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As a group, identify one historical obstacle to voting and the removal of that obstacle to expand the franchise we discussed in class. </w:t>
      </w:r>
    </w:p>
    <w:p w:rsidR="00000000" w:rsidDel="00000000" w:rsidP="00000000" w:rsidRDefault="00000000" w:rsidRPr="00000000" w14:paraId="00000005">
      <w:pPr>
        <w:numPr>
          <w:ilvl w:val="0"/>
          <w:numId w:val="1"/>
        </w:numPr>
        <w:spacing w:after="0" w:afterAutospacing="0" w:befor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 what ways is the current controversy similar to the historical example?  Consider things like impact on voter turnout; ability of a specific population to influence their elected officials; and/or role of specific advocacy groups in removing the obstacle.  </w:t>
      </w:r>
    </w:p>
    <w:p w:rsidR="00000000" w:rsidDel="00000000" w:rsidP="00000000" w:rsidRDefault="00000000" w:rsidRPr="00000000" w14:paraId="00000006">
      <w:pPr>
        <w:numPr>
          <w:ilvl w:val="0"/>
          <w:numId w:val="1"/>
        </w:numPr>
        <w:spacing w:after="0" w:afterAutospacing="0" w:before="0" w:beforeAutospacing="0" w:lineRule="auto"/>
        <w:ind w:left="720" w:hanging="360"/>
        <w:rPr>
          <w:rFonts w:ascii="Calibri" w:cs="Calibri" w:eastAsia="Calibri" w:hAnsi="Calibri"/>
        </w:rPr>
      </w:pPr>
      <w:r w:rsidDel="00000000" w:rsidR="00000000" w:rsidRPr="00000000">
        <w:rPr>
          <w:rFonts w:ascii="Calibri" w:cs="Calibri" w:eastAsia="Calibri" w:hAnsi="Calibri"/>
          <w:rtl w:val="0"/>
        </w:rPr>
        <w:t xml:space="preserve">In what way is the current controversy different from the historical example?  Consider things like justifications for the current restriction and/or impact on specific populations. </w:t>
      </w:r>
    </w:p>
    <w:p w:rsidR="00000000" w:rsidDel="00000000" w:rsidP="00000000" w:rsidRDefault="00000000" w:rsidRPr="00000000" w14:paraId="00000007">
      <w:pPr>
        <w:numPr>
          <w:ilvl w:val="0"/>
          <w:numId w:val="1"/>
        </w:numPr>
        <w:spacing w:after="240" w:before="0" w:beforeAutospacing="0" w:lineRule="auto"/>
        <w:ind w:left="720" w:hanging="360"/>
        <w:rPr>
          <w:rFonts w:ascii="Calibri" w:cs="Calibri" w:eastAsia="Calibri" w:hAnsi="Calibri"/>
        </w:rPr>
      </w:pPr>
      <w:r w:rsidDel="00000000" w:rsidR="00000000" w:rsidRPr="00000000">
        <w:rPr>
          <w:rFonts w:ascii="Calibri" w:cs="Calibri" w:eastAsia="Calibri" w:hAnsi="Calibri"/>
          <w:rtl w:val="0"/>
        </w:rPr>
        <w:t xml:space="preserve">Identify one specific action taken to remove the historical obstacle we discussed in class or that you know from class material.  Would that strategy work in the case of the current controversy?   If so, why?  If not, why not?</w:t>
      </w:r>
    </w:p>
    <w:p w:rsidR="00000000" w:rsidDel="00000000" w:rsidP="00000000" w:rsidRDefault="00000000" w:rsidRPr="00000000" w14:paraId="00000008">
      <w:pPr>
        <w:rPr>
          <w:rFonts w:ascii="Calibri" w:cs="Calibri" w:eastAsia="Calibri" w:hAnsi="Calibri"/>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9">
    <w:pPr>
      <w:jc w:val="right"/>
      <w:rPr/>
    </w:pPr>
    <w:r w:rsidDel="00000000" w:rsidR="00000000" w:rsidRPr="00000000">
      <w:rPr>
        <w:sz w:val="20"/>
        <w:szCs w:val="20"/>
      </w:rPr>
      <w:drawing>
        <wp:inline distB="114300" distT="114300" distL="114300" distR="114300">
          <wp:extent cx="3033713" cy="56270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33713" cy="56270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